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20FFA" w14:textId="77777777" w:rsidR="009B0B46" w:rsidRPr="009B0B46" w:rsidRDefault="009B0B46" w:rsidP="009B0B46">
      <w:pPr>
        <w:jc w:val="both"/>
        <w:rPr>
          <w:b/>
          <w:bCs/>
        </w:rPr>
      </w:pPr>
      <w:r w:rsidRPr="009B0B46">
        <w:rPr>
          <w:b/>
          <w:bCs/>
        </w:rPr>
        <w:t>The First Woman Archbishop of Canterbury</w:t>
      </w:r>
    </w:p>
    <w:p w14:paraId="68DBC887" w14:textId="77777777" w:rsidR="009B0B46" w:rsidRPr="009B0B46" w:rsidRDefault="009B0B46" w:rsidP="009B0B46">
      <w:pPr>
        <w:jc w:val="both"/>
      </w:pPr>
      <w:r w:rsidRPr="009B0B46">
        <w:t>At her Confirmation of Election on 28 January 2026, Sarah Mullally will (legally)become the first woman Archbishop of Canterbury, the leader of the Church of England and the ceremonial head of the worldwide Anglican Communion.</w:t>
      </w:r>
    </w:p>
    <w:p w14:paraId="52A8D3A9" w14:textId="77777777" w:rsidR="009B0B46" w:rsidRPr="009B0B46" w:rsidRDefault="009B0B46" w:rsidP="009B0B46">
      <w:pPr>
        <w:jc w:val="both"/>
      </w:pPr>
      <w:r w:rsidRPr="009B0B46">
        <w:t>Jesus Christ explicitly forbids females from church office: “I suffer not a woman to teach, nor to usurp authority over the man, but to be in silence” (I Tim. 2:12; cf. I Cor. 14:34-35). Thus Mrs. Mullally and the Church of England are in clear opposition to the sole King and Head of the church. As with all female pastors, elders and deacons, Sarah Mullally is not called by God but is an impostor, a usurper of ecclesiastical office.</w:t>
      </w:r>
    </w:p>
    <w:p w14:paraId="31CCD476" w14:textId="77777777" w:rsidR="009B0B46" w:rsidRPr="009B0B46" w:rsidRDefault="009B0B46" w:rsidP="009B0B46">
      <w:pPr>
        <w:jc w:val="both"/>
      </w:pPr>
      <w:r w:rsidRPr="009B0B46">
        <w:t xml:space="preserve">There have been Anglican primates before who have been “ravening wolves” (Matt. 7:15), such as William Laud (1573-1645), who sought to undo the Reformation by promoting Arminianism and popish ceremonies, undermining the </w:t>
      </w:r>
      <w:proofErr w:type="gramStart"/>
      <w:r w:rsidRPr="009B0B46">
        <w:t>Lord’s day</w:t>
      </w:r>
      <w:proofErr w:type="gramEnd"/>
      <w:r w:rsidRPr="009B0B46">
        <w:t>, etc. But after 105 male archbishops of Canterbury over more than fourteen centuries, this is the first time that the devil has managed to corrupt the Anglican Church so obviously that it defies the Word of God by approving a woman as “Primate of All England.”</w:t>
      </w:r>
    </w:p>
    <w:p w14:paraId="19FF7315" w14:textId="77777777" w:rsidR="009B0B46" w:rsidRPr="009B0B46" w:rsidRDefault="009B0B46" w:rsidP="009B0B46">
      <w:pPr>
        <w:jc w:val="both"/>
      </w:pPr>
      <w:r w:rsidRPr="009B0B46">
        <w:t xml:space="preserve">Earlier archbishops of Canterbury would have been utterly appalled. Indeed, Anglicanism’s </w:t>
      </w:r>
      <w:r w:rsidRPr="009B0B46">
        <w:rPr>
          <w:i/>
          <w:iCs/>
        </w:rPr>
        <w:t>Thirty-Nine Articles</w:t>
      </w:r>
      <w:r w:rsidRPr="009B0B46">
        <w:t xml:space="preserve"> (1562/3) even state, “It is not lawful for any </w:t>
      </w:r>
      <w:r w:rsidRPr="009B0B46">
        <w:rPr>
          <w:i/>
          <w:iCs/>
        </w:rPr>
        <w:t>man</w:t>
      </w:r>
      <w:r w:rsidRPr="009B0B46">
        <w:t xml:space="preserve"> to take upon </w:t>
      </w:r>
      <w:r w:rsidRPr="009B0B46">
        <w:rPr>
          <w:i/>
          <w:iCs/>
        </w:rPr>
        <w:t>him</w:t>
      </w:r>
      <w:r w:rsidRPr="009B0B46">
        <w:t xml:space="preserve"> the office of public preaching or ministering the sacraments in the congregation, before </w:t>
      </w:r>
      <w:r w:rsidRPr="009B0B46">
        <w:rPr>
          <w:i/>
          <w:iCs/>
        </w:rPr>
        <w:t>he</w:t>
      </w:r>
      <w:r w:rsidRPr="009B0B46">
        <w:t xml:space="preserve"> be lawfully called and sent to execute the same” (Article 23).</w:t>
      </w:r>
    </w:p>
    <w:p w14:paraId="77EEB9A7" w14:textId="77777777" w:rsidR="009B0B46" w:rsidRPr="009B0B46" w:rsidRDefault="009B0B46" w:rsidP="009B0B46">
      <w:pPr>
        <w:jc w:val="both"/>
      </w:pPr>
      <w:r w:rsidRPr="009B0B46">
        <w:t>Sarah Mullally even supports the murder of unborn babies, euphemistically referred to as abortion (Ps. 139:14-16); the “vile affections” of sodomy and lesbianism (Rom. 1:26-27); and transgenderism, which is contrary to God’s creation of human beings as “male and female” (Gen. 1:27; 5:2; Matt. 19:4; Mark 10:6).</w:t>
      </w:r>
    </w:p>
    <w:p w14:paraId="1C553162" w14:textId="77777777" w:rsidR="009B0B46" w:rsidRPr="009B0B46" w:rsidRDefault="009B0B46" w:rsidP="009B0B46">
      <w:pPr>
        <w:jc w:val="both"/>
      </w:pPr>
      <w:r w:rsidRPr="009B0B46">
        <w:t xml:space="preserve">Former Anglican primates were giants of theology, such as Anselm (1033/4-1109), who, in his </w:t>
      </w:r>
      <w:r w:rsidRPr="009B0B46">
        <w:rPr>
          <w:i/>
          <w:iCs/>
        </w:rPr>
        <w:t>Why God Became a Man</w:t>
      </w:r>
      <w:r w:rsidRPr="009B0B46">
        <w:t xml:space="preserve">, taught the necessity of Christ’s atonement, for the eternal Son of God had to become a man in order to satisfy for our sins (cf. </w:t>
      </w:r>
      <w:r w:rsidRPr="009B0B46">
        <w:rPr>
          <w:i/>
          <w:iCs/>
        </w:rPr>
        <w:t>Heidelberg Catechism</w:t>
      </w:r>
      <w:r w:rsidRPr="009B0B46">
        <w:t xml:space="preserve">, Lord’s Days 5-6). Over two centuries later, Thomas Bradwardine (c.1300-1349) wrote </w:t>
      </w:r>
      <w:r w:rsidRPr="009B0B46">
        <w:rPr>
          <w:i/>
          <w:iCs/>
        </w:rPr>
        <w:t xml:space="preserve">In </w:t>
      </w:r>
      <w:proofErr w:type="spellStart"/>
      <w:r w:rsidRPr="009B0B46">
        <w:rPr>
          <w:i/>
          <w:iCs/>
        </w:rPr>
        <w:t>Defence</w:t>
      </w:r>
      <w:proofErr w:type="spellEnd"/>
      <w:r w:rsidRPr="009B0B46">
        <w:rPr>
          <w:i/>
          <w:iCs/>
        </w:rPr>
        <w:t xml:space="preserve"> of God Against the </w:t>
      </w:r>
      <w:proofErr w:type="spellStart"/>
      <w:r w:rsidRPr="009B0B46">
        <w:rPr>
          <w:i/>
          <w:iCs/>
        </w:rPr>
        <w:t>Pelagians</w:t>
      </w:r>
      <w:proofErr w:type="spellEnd"/>
      <w:r w:rsidRPr="009B0B46">
        <w:t xml:space="preserve">, proclaiming the sovereignty of divine grace, including double predestination. After another 200 years, we come to Thomas Cranmer (1489-1556), the Reformation martyr and the principal author of the </w:t>
      </w:r>
      <w:r w:rsidRPr="009B0B46">
        <w:rPr>
          <w:i/>
          <w:iCs/>
        </w:rPr>
        <w:t>Thirty-Nine Articles</w:t>
      </w:r>
      <w:r w:rsidRPr="009B0B46">
        <w:t>. But now the next Archbishop of Canterbury is to be a woman minister who cannot even see through anti-Christian LGBT propaganda!</w:t>
      </w:r>
    </w:p>
    <w:p w14:paraId="0B543DDE" w14:textId="77777777" w:rsidR="009B0B46" w:rsidRPr="009B0B46" w:rsidRDefault="009B0B46" w:rsidP="009B0B46">
      <w:pPr>
        <w:jc w:val="both"/>
      </w:pPr>
      <w:r w:rsidRPr="009B0B46">
        <w:t xml:space="preserve">But how has the Church of England descended to such depths of foolishness and depravity? It did not happen overnight. It is the result of many generations of apostasy through unbelieving higher criticism of God’s inspired and infallible Word (John 10:35; 17:17; II Tim. </w:t>
      </w:r>
      <w:r w:rsidRPr="009B0B46">
        <w:lastRenderedPageBreak/>
        <w:t xml:space="preserve">3:16-17; II Pet. 1:21), and liberal and modernist theology. Scripture’s own warning is fulfilled in the Anglican Church: “For the time will come when they will not endure sound doctrine; but after their own lusts shall they heap to themselves teachers, having itching ears; and they shall turn away their ears from the truth, and shall be turned unto fables” (II Tim. 4:3-4). </w:t>
      </w:r>
      <w:r w:rsidRPr="009B0B46">
        <w:rPr>
          <w:i/>
          <w:iCs/>
        </w:rPr>
        <w:t>Rev. Stewart</w:t>
      </w:r>
    </w:p>
    <w:p w14:paraId="4D75E5D0" w14:textId="77777777" w:rsidR="002838CD" w:rsidRDefault="002838CD" w:rsidP="009B0B46">
      <w:pPr>
        <w:jc w:val="both"/>
      </w:pPr>
    </w:p>
    <w:sectPr w:rsidR="002838C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9F7"/>
    <w:rsid w:val="002838CD"/>
    <w:rsid w:val="009B0B46"/>
    <w:rsid w:val="00B443E3"/>
    <w:rsid w:val="00E42170"/>
    <w:rsid w:val="00FD3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5FBCCD-294E-4096-9B21-1D31E2F43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D39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D39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D39F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D39F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D39F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D39F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D39F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D39F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D39F7"/>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D39F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FD39F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FD39F7"/>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FD39F7"/>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FD39F7"/>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FD39F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D39F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D39F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D39F7"/>
    <w:rPr>
      <w:rFonts w:eastAsiaTheme="majorEastAsia" w:cstheme="majorBidi"/>
      <w:color w:val="272727" w:themeColor="text1" w:themeTint="D8"/>
    </w:rPr>
  </w:style>
  <w:style w:type="paragraph" w:styleId="Tittel">
    <w:name w:val="Title"/>
    <w:basedOn w:val="Normal"/>
    <w:next w:val="Normal"/>
    <w:link w:val="TittelTegn"/>
    <w:uiPriority w:val="10"/>
    <w:qFormat/>
    <w:rsid w:val="00FD39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D39F7"/>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D39F7"/>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D39F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D39F7"/>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D39F7"/>
    <w:rPr>
      <w:i/>
      <w:iCs/>
      <w:color w:val="404040" w:themeColor="text1" w:themeTint="BF"/>
    </w:rPr>
  </w:style>
  <w:style w:type="paragraph" w:styleId="Listeavsnitt">
    <w:name w:val="List Paragraph"/>
    <w:basedOn w:val="Normal"/>
    <w:uiPriority w:val="34"/>
    <w:qFormat/>
    <w:rsid w:val="00FD39F7"/>
    <w:pPr>
      <w:ind w:left="720"/>
      <w:contextualSpacing/>
    </w:pPr>
  </w:style>
  <w:style w:type="character" w:styleId="Sterkutheving">
    <w:name w:val="Intense Emphasis"/>
    <w:basedOn w:val="Standardskriftforavsnitt"/>
    <w:uiPriority w:val="21"/>
    <w:qFormat/>
    <w:rsid w:val="00FD39F7"/>
    <w:rPr>
      <w:i/>
      <w:iCs/>
      <w:color w:val="0F4761" w:themeColor="accent1" w:themeShade="BF"/>
    </w:rPr>
  </w:style>
  <w:style w:type="paragraph" w:styleId="Sterktsitat">
    <w:name w:val="Intense Quote"/>
    <w:basedOn w:val="Normal"/>
    <w:next w:val="Normal"/>
    <w:link w:val="SterktsitatTegn"/>
    <w:uiPriority w:val="30"/>
    <w:qFormat/>
    <w:rsid w:val="00FD39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FD39F7"/>
    <w:rPr>
      <w:i/>
      <w:iCs/>
      <w:color w:val="0F4761" w:themeColor="accent1" w:themeShade="BF"/>
    </w:rPr>
  </w:style>
  <w:style w:type="character" w:styleId="Sterkreferanse">
    <w:name w:val="Intense Reference"/>
    <w:basedOn w:val="Standardskriftforavsnitt"/>
    <w:uiPriority w:val="32"/>
    <w:qFormat/>
    <w:rsid w:val="00FD39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2756</Characters>
  <Application>Microsoft Office Word</Application>
  <DocSecurity>0</DocSecurity>
  <Lines>22</Lines>
  <Paragraphs>6</Paragraphs>
  <ScaleCrop>false</ScaleCrop>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Kozera</dc:creator>
  <cp:keywords/>
  <dc:description/>
  <cp:lastModifiedBy>Marcin Kozera</cp:lastModifiedBy>
  <cp:revision>2</cp:revision>
  <dcterms:created xsi:type="dcterms:W3CDTF">2026-08-18T13:02:00Z</dcterms:created>
  <dcterms:modified xsi:type="dcterms:W3CDTF">2026-08-18T13:02:00Z</dcterms:modified>
</cp:coreProperties>
</file>