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5B502E" w:rsidRPr="005B502E" w:rsidTr="005B502E">
        <w:trPr>
          <w:tblCellSpacing w:w="0" w:type="dxa"/>
          <w:jc w:val="center"/>
        </w:trPr>
        <w:tc>
          <w:tcPr>
            <w:tcW w:w="0" w:type="auto"/>
            <w:shd w:val="clear" w:color="auto" w:fill="FFFFFF"/>
            <w:tcMar>
              <w:top w:w="0" w:type="dxa"/>
              <w:left w:w="750" w:type="dxa"/>
              <w:bottom w:w="0" w:type="dxa"/>
              <w:right w:w="750" w:type="dxa"/>
            </w:tcMar>
            <w:vAlign w:val="center"/>
            <w:hideMark/>
          </w:tcPr>
          <w:p w:rsidR="005B502E" w:rsidRPr="005B502E" w:rsidRDefault="005B502E" w:rsidP="005B502E">
            <w:pPr>
              <w:spacing w:before="100" w:beforeAutospacing="1" w:after="120" w:line="300" w:lineRule="auto"/>
              <w:outlineLvl w:val="2"/>
              <w:rPr>
                <w:rFonts w:ascii="Arial" w:eastAsia="Times New Roman" w:hAnsi="Arial" w:cs="Arial"/>
                <w:b/>
                <w:bCs/>
                <w:color w:val="000000"/>
                <w:sz w:val="27"/>
                <w:szCs w:val="27"/>
                <w:lang w:val="en-US" w:eastAsia="nb-NO"/>
              </w:rPr>
            </w:pPr>
            <w:r w:rsidRPr="005B502E">
              <w:rPr>
                <w:rFonts w:ascii="Arial" w:eastAsia="Times New Roman" w:hAnsi="Arial" w:cs="Arial"/>
                <w:b/>
                <w:bCs/>
                <w:color w:val="000000"/>
                <w:sz w:val="27"/>
                <w:szCs w:val="27"/>
                <w:lang w:val="en-US" w:eastAsia="nb-NO"/>
              </w:rPr>
              <w:t>Into Heaven Itself</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i/>
                <w:iCs/>
                <w:color w:val="515856"/>
                <w:sz w:val="18"/>
                <w:szCs w:val="18"/>
                <w:lang w:val="en-US" w:eastAsia="nb-NO"/>
              </w:rPr>
              <w:t xml:space="preserve">Herman Hoeksema, an excerpt from an article in the </w:t>
            </w:r>
            <w:r w:rsidRPr="005B502E">
              <w:rPr>
                <w:rFonts w:ascii="Arial" w:eastAsia="Times New Roman" w:hAnsi="Arial" w:cs="Arial"/>
                <w:color w:val="515856"/>
                <w:sz w:val="18"/>
                <w:szCs w:val="18"/>
                <w:lang w:val="en-US" w:eastAsia="nb-NO"/>
              </w:rPr>
              <w:t>Standard Bearer</w:t>
            </w:r>
            <w:r w:rsidRPr="005B502E">
              <w:rPr>
                <w:rFonts w:ascii="Arial" w:eastAsia="Times New Roman" w:hAnsi="Arial" w:cs="Arial"/>
                <w:i/>
                <w:iCs/>
                <w:color w:val="515856"/>
                <w:sz w:val="18"/>
                <w:szCs w:val="18"/>
                <w:lang w:val="en-US" w:eastAsia="nb-NO"/>
              </w:rPr>
              <w:t>, vol. 23, issue 16</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“For Christ is not entered into the holy places made with hands, which are the figures of the true; but into heaven itself, now to appear in the presence of God for us” (Heb. 9:24).</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 Into heaven itself! And this is contrasted to entering into “the holy places made with hands, the figures of the true.”</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The original for “holy places” is simply “the holies”. And the reference is, evidently, to the holy of holies of the earthly tabernacle and temple. For the same expression is used in the eighth verse of this same chapter, where it is properly rendered by “the holiest of all.” And again, that this is the proper meaning of the expression in verse eight is evident from its connection with the seventh verse, where this same “holies” is called “the second,” and, finally, with the third verse: “And after the second veil, the tabernacle which is called the Holiest of all,” where the original has “the holies of holies.”</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The entire sanctuary of the old dispensation was holy, because it was the sanctuary of Jehovah, His dwelling place, where everything was exclusively consecrated to His covenant with His people, and to His service.</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Holy was the outer court, with its altar of burnt offering. Holy was “the first tabernacle,” the holy place, where stood the golden altar of incense, the golden candlestick, and the table of shewbread.</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But most holy was the “second tabernacle,” behind the veil. To it all the rest of the earthly sanctuary pointed. From that “holiest of all” the whole of the temple and tabernacle derived its meaning. Without it there was no sanctuary. All the service of the tabernacle was performed with a view to that holiest of all. It alone gave meaning to the sacrifices. Because of it, the incense burnt upon the golden altar, the light of the golden lamp, the loaves on the table of shewbread, as well as the blood that was sprinkled on the horns of the altar in the outer court, had their significance. For there, in the holiest of all, stood the ark of the covenant, with its mercy seat; there was the Shekinah, that wonderful symbol of the presence; there God dwelled between the cherubim.</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Into that holiest of all the high priest entered, once a year, to sprinkle the blood of atonement upon the mercy seat before the face of God!</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However, this “holiest of all” was made with hands!</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By this, that it was made with hands, it was chiefly characterized. And this means that it was purely local, limited, material, temporal, perishable. It was not spiritual, though it witnessed of spiritual realities; it was not universal, though it looked forward to all-embracing things; it was not for all the people, even though for them the high priest entered with the blood of atonement; it was not eternal, though it was a picture of the eternal covenant of God with His people; it was not everlasting, the veil could be rent, the sanctuary could be destroyed, even though it pointed to the everlasting tabernacle of God with men.</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lastRenderedPageBreak/>
              <w:t>It was not reality itself.</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Plainly it testified that the way into the real sanctuary was not yet made manifest.</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Even the high priest, though he entered into the holiest with the blood of atonement, could not abide within the veil. Only for a moment might he remain, sufficiently long to serve the shadows, then he, too, must retreat again, back into the court. And every year he must enter anew to repeat the atonement of reconciliation, for himself and all the people.</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But Christ entered into heaven itself!</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Not into the holiest made with hands, local, limited, material, temporal, perishable, the figure of the true, did He enter.</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In fact, He never entered at all into that holiest. Into it, He had no access. For our Lord was not of the tribe of Levi, still less of the house of Aaron. Into the earthly sanctuary He might not enter. In the holies made with hands, He had no right to minister.</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He entered into the reality that was foreshadowed by the sanctuary made with hands. Into heaven itself!</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Into heaven! And that means here: into the real Holiest! It signifies that, as the old dispensational high priest, once a year, entered into the holiest, where God dwelled in a figure, so Christ entered into the very presence of God.</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For that is the meaning of heaven, its very essence!</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O, to be sure, heaven is not a mere idea. It is not to be so spiritualized that there is nothing left of it. It is a place, a part of God’s creation. It is “above”, although its distance from us dare not be measured in millions of miles. It is the place where the angels dwell, and where are the saints that have gone before, whither also Christ, in His glorified human nature ascended.</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He entered into that place on the fortieth day after His resurrection from the dead.</w:t>
            </w:r>
          </w:p>
          <w:p w:rsidR="005B502E" w:rsidRPr="005B502E" w:rsidRDefault="005B502E" w:rsidP="005B502E">
            <w:pPr>
              <w:spacing w:after="150" w:line="396" w:lineRule="auto"/>
              <w:rPr>
                <w:rFonts w:ascii="Arial" w:eastAsia="Times New Roman" w:hAnsi="Arial" w:cs="Arial"/>
                <w:color w:val="515856"/>
                <w:sz w:val="18"/>
                <w:szCs w:val="18"/>
                <w:lang w:eastAsia="nb-NO"/>
              </w:rPr>
            </w:pPr>
            <w:r w:rsidRPr="005B502E">
              <w:rPr>
                <w:rFonts w:ascii="Arial" w:eastAsia="Times New Roman" w:hAnsi="Arial" w:cs="Arial"/>
                <w:color w:val="515856"/>
                <w:sz w:val="18"/>
                <w:szCs w:val="18"/>
                <w:lang w:eastAsia="nb-NO"/>
              </w:rPr>
              <w:t>From Mount Olivet, in the sight of His disciples, He departed from them, into heaven. They knew that He had finally departed from them, and that, for a time, they would see Him no more. Repeatedly, during those wonderful forty days after He had risen from the dead, He appeared to them, only to disappear again. For He was with them no more as before His death and resurrection. Yet, during those forty days, they always expected to see Him again, after every appearance. But on that fortieth day, He led them to the Mount of Olives, and “while they beheld, he was taken up; and a cloud received him out of their sight.” And heavenly messengers explained to them, as they stood gazing up into heaven, that “this same Jesus, which is taken up from you into heaven, shall so come in like manner as ye have seen him go into heaven.” They knew that He had departed, from earth into heaven, and that here they would see Him no more.</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 xml:space="preserve">The ascension means that the Son of God, in human nature, who had come into the flesh, and descended into the nethermost parts of the earth, had departed from our world, to enter into another </w:t>
            </w:r>
            <w:r w:rsidRPr="005B502E">
              <w:rPr>
                <w:rFonts w:ascii="Arial" w:eastAsia="Times New Roman" w:hAnsi="Arial" w:cs="Arial"/>
                <w:color w:val="515856"/>
                <w:sz w:val="18"/>
                <w:szCs w:val="18"/>
                <w:lang w:val="en-US" w:eastAsia="nb-NO"/>
              </w:rPr>
              <w:lastRenderedPageBreak/>
              <w:t>abode, the highest heavens.</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From one place, Mount Olivet, He moved to another place, the place of heavenly glory.</w:t>
            </w:r>
          </w:p>
          <w:p w:rsidR="005B502E" w:rsidRPr="005B502E" w:rsidRDefault="005B502E" w:rsidP="005B502E">
            <w:pPr>
              <w:spacing w:after="15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Yet, after all due emphasis is placed upon the reality of heaven, and the truth of Jesus’ local ascension into glory, it must be emphasized no less that the text here refers to heaven, not from the viewpoint of its being the place of glory in the outward sense of the word, but rather from the aspect of its spiritual idea and essence. It is the original of that of which the earthly tabernacle was but the figure; the reality of which the sanctuary made with hands was but the figure. It is the dwelling place of God, the highest possible realization of the covenant of friendship. In heaven is God’s face. There is His presence. Even as the earthly sanctuary, made with hands, was but an imperfect, local, material, temporal, and perishable figure of the true holiest; so heaven is its perfect, all-embracing, spiritual, everlasting, and imperishable realization. Heaven means that God dwells with us, that He causes us to know Him as we are known, to see Him face to face, to enter into His secret fellowship, into the most intimate communion with the God of our salvation. It is the house of the Father!</w:t>
            </w:r>
          </w:p>
          <w:p w:rsidR="005B502E" w:rsidRPr="005B502E" w:rsidRDefault="005B502E" w:rsidP="005B502E">
            <w:pPr>
              <w:spacing w:after="0" w:line="396" w:lineRule="auto"/>
              <w:rPr>
                <w:rFonts w:ascii="Arial" w:eastAsia="Times New Roman" w:hAnsi="Arial" w:cs="Arial"/>
                <w:color w:val="515856"/>
                <w:sz w:val="18"/>
                <w:szCs w:val="18"/>
                <w:lang w:val="en-US" w:eastAsia="nb-NO"/>
              </w:rPr>
            </w:pPr>
            <w:r w:rsidRPr="005B502E">
              <w:rPr>
                <w:rFonts w:ascii="Arial" w:eastAsia="Times New Roman" w:hAnsi="Arial" w:cs="Arial"/>
                <w:color w:val="515856"/>
                <w:sz w:val="18"/>
                <w:szCs w:val="18"/>
                <w:lang w:val="en-US" w:eastAsia="nb-NO"/>
              </w:rPr>
              <w:t>It is the heavenly perfection of God’s eternal covenant of friendship: the tabernacle of God with men! ...</w:t>
            </w:r>
          </w:p>
        </w:tc>
      </w:tr>
      <w:tr w:rsidR="005B502E" w:rsidRPr="005B502E" w:rsidTr="005B502E">
        <w:trPr>
          <w:trHeight w:val="300"/>
          <w:tblCellSpacing w:w="0" w:type="dxa"/>
          <w:jc w:val="center"/>
        </w:trPr>
        <w:tc>
          <w:tcPr>
            <w:tcW w:w="0" w:type="auto"/>
            <w:shd w:val="clear" w:color="auto" w:fill="FFFFFF"/>
            <w:vAlign w:val="center"/>
            <w:hideMark/>
          </w:tcPr>
          <w:p w:rsidR="005B502E" w:rsidRPr="005B502E" w:rsidRDefault="005B502E" w:rsidP="005B502E">
            <w:pPr>
              <w:spacing w:after="0" w:line="300" w:lineRule="atLeast"/>
              <w:rPr>
                <w:rFonts w:ascii="Times New Roman" w:eastAsia="Times New Roman" w:hAnsi="Times New Roman" w:cs="Times New Roman"/>
                <w:color w:val="515856"/>
                <w:sz w:val="24"/>
                <w:szCs w:val="24"/>
                <w:lang w:val="en-US" w:eastAsia="nb-NO"/>
              </w:rPr>
            </w:pPr>
          </w:p>
        </w:tc>
      </w:tr>
    </w:tbl>
    <w:p w:rsidR="00270B3F" w:rsidRPr="005B502E" w:rsidRDefault="00270B3F">
      <w:pPr>
        <w:rPr>
          <w:lang w:val="en-US"/>
        </w:rPr>
      </w:pPr>
      <w:bookmarkStart w:id="0" w:name="_GoBack"/>
      <w:bookmarkEnd w:id="0"/>
    </w:p>
    <w:sectPr w:rsidR="00270B3F" w:rsidRPr="005B5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5A"/>
    <w:rsid w:val="00270B3F"/>
    <w:rsid w:val="005B502E"/>
    <w:rsid w:val="00842D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502E"/>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502E"/>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5B50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5B50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502E"/>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502E"/>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5B50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5B5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6119</Characters>
  <Application>Microsoft Office Word</Application>
  <DocSecurity>0</DocSecurity>
  <Lines>50</Lines>
  <Paragraphs>14</Paragraphs>
  <ScaleCrop>false</ScaleCrop>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dc:creator>
  <cp:keywords/>
  <dc:description/>
  <cp:lastModifiedBy>Janek</cp:lastModifiedBy>
  <cp:revision>2</cp:revision>
  <dcterms:created xsi:type="dcterms:W3CDTF">2026-06-02T14:34:00Z</dcterms:created>
  <dcterms:modified xsi:type="dcterms:W3CDTF">2026-06-02T14:34:00Z</dcterms:modified>
</cp:coreProperties>
</file>