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5B62" w14:textId="77777777" w:rsidR="00BA4818" w:rsidRPr="00BA4818" w:rsidRDefault="00BA4818" w:rsidP="00BA4818">
      <w:pPr>
        <w:rPr>
          <w:b/>
          <w:bCs/>
          <w:lang w:val="pl-PL"/>
        </w:rPr>
      </w:pPr>
      <w:r w:rsidRPr="00BA4818">
        <w:rPr>
          <w:b/>
          <w:bCs/>
          <w:lang w:val="pl-PL"/>
        </w:rPr>
        <w:t>Czy Pismo Święte nawołuje chrześcijan do przemocy wobec homoseksualistów?</w:t>
      </w:r>
    </w:p>
    <w:p w14:paraId="1D108303" w14:textId="7ACC1D4F" w:rsidR="00BA4818" w:rsidRPr="00BA4818" w:rsidRDefault="00944B13" w:rsidP="00BA4818">
      <w:r>
        <w:rPr>
          <w:i/>
          <w:iCs/>
        </w:rPr>
        <w:t>Wielebny</w:t>
      </w:r>
      <w:r w:rsidR="00BA4818" w:rsidRPr="00BA4818">
        <w:rPr>
          <w:i/>
          <w:iCs/>
        </w:rPr>
        <w:t xml:space="preserve"> Angus Stewart</w:t>
      </w:r>
    </w:p>
    <w:p w14:paraId="1D7EDDB6" w14:textId="77777777" w:rsidR="00BA4818" w:rsidRPr="00BA4818" w:rsidRDefault="00BA4818" w:rsidP="00BA4818">
      <w:pPr>
        <w:rPr>
          <w:lang w:val="pl-PL"/>
        </w:rPr>
      </w:pPr>
      <w:r w:rsidRPr="00BA4818">
        <w:rPr>
          <w:lang w:val="pl-PL"/>
        </w:rPr>
        <w:t>W liście do „ </w:t>
      </w:r>
      <w:r w:rsidRPr="00BA4818">
        <w:rPr>
          <w:i/>
          <w:iCs/>
          <w:lang w:val="pl-PL"/>
        </w:rPr>
        <w:t>Belfast Telegraph”</w:t>
      </w:r>
      <w:r w:rsidRPr="00BA4818">
        <w:rPr>
          <w:lang w:val="pl-PL"/>
        </w:rPr>
        <w:t> z 24 marca 2011 roku korespondent odnosi się do wypowiedzi sędziego popierającego wolność słowa w reklamie kościoła Sandown Free Presbyterian Church, w której wyjaśnia sprzeciw Pisma Świętego wobec homoseksualizmu. Następnie cytuje </w:t>
      </w:r>
      <w:hyperlink r:id="rId4" w:history="1">
        <w:r w:rsidRPr="00BA4818">
          <w:rPr>
            <w:rStyle w:val="Hyperlink"/>
            <w:lang w:val="pl-PL"/>
          </w:rPr>
          <w:t>Księgę Kapłańską 20:13</w:t>
        </w:r>
      </w:hyperlink>
      <w:r w:rsidRPr="00BA4818">
        <w:rPr>
          <w:lang w:val="pl-PL"/>
        </w:rPr>
        <w:t> : „Jeśli mężczyzna obcuje cieleśnie z mężczyzną, tak jak obcuje z kobietą, obaj popełniają obrzydliwość; z pewnością poniosą śmierć”, twierdząc, że nawołuje to chrześcijan do przemocy.</w:t>
      </w:r>
    </w:p>
    <w:p w14:paraId="270C5DDE" w14:textId="1A0F6AFF" w:rsidR="00BA4818" w:rsidRPr="00BA4818" w:rsidRDefault="00BA4818" w:rsidP="00BA4818">
      <w:pPr>
        <w:rPr>
          <w:lang w:val="pl-PL"/>
        </w:rPr>
      </w:pPr>
      <w:r w:rsidRPr="00BA4818">
        <w:rPr>
          <w:lang w:val="pl-PL"/>
        </w:rPr>
        <w:t xml:space="preserve">Kara śmierci była stosowana za różne grzechy w starotestamentowym Izraelu (takie jak czary, przeklinanie rodziców, cudzołóstwo, kazirodztwo, sodomia, zoofilia itp. w Księdze Kapłańskiej </w:t>
      </w:r>
      <w:r w:rsidR="00431B34" w:rsidRPr="00BA4818">
        <w:rPr>
          <w:lang w:val="pl-PL"/>
        </w:rPr>
        <w:t>20)</w:t>
      </w:r>
      <w:r w:rsidRPr="00BA4818">
        <w:rPr>
          <w:lang w:val="pl-PL"/>
        </w:rPr>
        <w:t xml:space="preserve"> i jest nazywana </w:t>
      </w:r>
      <w:r w:rsidR="00933501">
        <w:rPr>
          <w:lang w:val="pl-PL"/>
        </w:rPr>
        <w:t>wytraceniem</w:t>
      </w:r>
      <w:r w:rsidRPr="00BA4818">
        <w:rPr>
          <w:lang w:val="pl-PL"/>
        </w:rPr>
        <w:t xml:space="preserve"> (w. 17) </w:t>
      </w:r>
      <w:r w:rsidR="007255B2">
        <w:rPr>
          <w:lang w:val="pl-PL"/>
        </w:rPr>
        <w:t>albo</w:t>
      </w:r>
      <w:r w:rsidRPr="00BA4818">
        <w:rPr>
          <w:lang w:val="pl-PL"/>
        </w:rPr>
        <w:t xml:space="preserve">, </w:t>
      </w:r>
      <w:r w:rsidR="005F015A">
        <w:rPr>
          <w:lang w:val="pl-PL"/>
        </w:rPr>
        <w:t xml:space="preserve">tak </w:t>
      </w:r>
      <w:r w:rsidR="003C050C">
        <w:rPr>
          <w:lang w:val="pl-PL"/>
        </w:rPr>
        <w:t>dokładnie</w:t>
      </w:r>
      <w:r w:rsidRPr="00BA4818">
        <w:rPr>
          <w:lang w:val="pl-PL"/>
        </w:rPr>
        <w:t>j, odcięciem </w:t>
      </w:r>
      <w:r w:rsidRPr="00BA4818">
        <w:rPr>
          <w:i/>
          <w:iCs/>
          <w:lang w:val="pl-PL"/>
        </w:rPr>
        <w:t>spośród ludu Bożego</w:t>
      </w:r>
      <w:r w:rsidRPr="00BA4818">
        <w:rPr>
          <w:lang w:val="pl-PL"/>
        </w:rPr>
        <w:t xml:space="preserve"> (ww. 3, 5, 6, 18). Powodem tego jest to, że Izrael musi być święty (w. 7) bez „żadnej niegodziwości” </w:t>
      </w:r>
      <w:r w:rsidR="00922CF9">
        <w:rPr>
          <w:lang w:val="pl-PL"/>
        </w:rPr>
        <w:t>po</w:t>
      </w:r>
      <w:r w:rsidRPr="00BA4818">
        <w:rPr>
          <w:lang w:val="pl-PL"/>
        </w:rPr>
        <w:t xml:space="preserve">śród nich (w. 14), </w:t>
      </w:r>
      <w:r w:rsidR="00867A92">
        <w:rPr>
          <w:lang w:val="pl-PL"/>
        </w:rPr>
        <w:t>gdy</w:t>
      </w:r>
      <w:r w:rsidRPr="00BA4818">
        <w:rPr>
          <w:lang w:val="pl-PL"/>
        </w:rPr>
        <w:t>ż Pan oddzielił ich od wszystkich innych ludów, aby byli Jego (ww. 24, 26). Egzekucja przestępców przeciwko świętości Boga w Izraelu miała odbywać się poprzez proces sądowy (np. </w:t>
      </w:r>
      <w:hyperlink r:id="rId5" w:history="1">
        <w:r w:rsidRPr="00BA4818">
          <w:rPr>
            <w:rStyle w:val="Hyperlink"/>
            <w:lang w:val="pl-PL"/>
          </w:rPr>
          <w:t>Kpł 24</w:t>
        </w:r>
      </w:hyperlink>
      <w:r w:rsidRPr="00BA4818">
        <w:rPr>
          <w:lang w:val="pl-PL"/>
        </w:rPr>
        <w:t> ), a nie przez zwykłe jednostki, nie mówiąc już o niesfornych tłumach.</w:t>
      </w:r>
    </w:p>
    <w:p w14:paraId="2079E3D1" w14:textId="0DD7B8C0" w:rsidR="00BA4818" w:rsidRPr="00BA4818" w:rsidRDefault="00BA4818" w:rsidP="00BA4818">
      <w:pPr>
        <w:rPr>
          <w:lang w:val="pl-PL"/>
        </w:rPr>
      </w:pPr>
      <w:r w:rsidRPr="00BA4818">
        <w:rPr>
          <w:lang w:val="pl-PL"/>
        </w:rPr>
        <w:t xml:space="preserve">Kiedy członek zboru w Koryncie dopuścił się kazirodztwa – jednego z przestępstw zagrożonych karą śmierci w Księdze Kapłańskiej 20 – apostoł Chrystusa nie kazał go skazać na śmierć, lecz na ekskomunikę z </w:t>
      </w:r>
      <w:r w:rsidR="00A83131">
        <w:rPr>
          <w:lang w:val="pl-PL"/>
        </w:rPr>
        <w:t>K</w:t>
      </w:r>
      <w:r w:rsidRPr="00BA4818">
        <w:rPr>
          <w:lang w:val="pl-PL"/>
        </w:rPr>
        <w:t>ościoła. Z łaski Bożej, zostało to wykorzystane do nawrócenia go, a Pan i święci udzielili mu przebaczenia i przywrócili go do zboru ( </w:t>
      </w:r>
      <w:hyperlink r:id="rId6" w:history="1">
        <w:r w:rsidRPr="00BA4818">
          <w:rPr>
            <w:rStyle w:val="Hyperlink"/>
            <w:lang w:val="pl-PL"/>
          </w:rPr>
          <w:t>2 Kor 2</w:t>
        </w:r>
      </w:hyperlink>
      <w:r w:rsidR="00A92E76">
        <w:rPr>
          <w:lang w:val="pl-PL"/>
        </w:rPr>
        <w:t>:</w:t>
      </w:r>
      <w:hyperlink r:id="rId7" w:history="1">
        <w:r w:rsidRPr="00BA4818">
          <w:rPr>
            <w:rStyle w:val="Hyperlink"/>
            <w:lang w:val="pl-PL"/>
          </w:rPr>
          <w:t>7</w:t>
        </w:r>
      </w:hyperlink>
      <w:r w:rsidRPr="00BA4818">
        <w:rPr>
          <w:lang w:val="pl-PL"/>
        </w:rPr>
        <w:t> ).</w:t>
      </w:r>
    </w:p>
    <w:p w14:paraId="7F259E6A" w14:textId="6D375849" w:rsidR="00BA4818" w:rsidRPr="00BA4818" w:rsidRDefault="00BA4818" w:rsidP="00BA4818">
      <w:pPr>
        <w:rPr>
          <w:lang w:val="pl-PL"/>
        </w:rPr>
      </w:pPr>
      <w:r w:rsidRPr="00BA4818">
        <w:rPr>
          <w:lang w:val="pl-PL"/>
        </w:rPr>
        <w:t>Krótko mówiąc, nowotestamentowym odpowiednikiem starotestamentowej kary śmierci w Izraelu jest ekskomunika niepokutujących członków Kościoła za kazirodztwo, cudzołóstwo, sodomię</w:t>
      </w:r>
      <w:r w:rsidR="00E37E51">
        <w:rPr>
          <w:lang w:val="pl-PL"/>
        </w:rPr>
        <w:t xml:space="preserve"> </w:t>
      </w:r>
      <w:r w:rsidR="0018655D">
        <w:rPr>
          <w:lang w:val="pl-PL"/>
        </w:rPr>
        <w:t>[zoofilię]</w:t>
      </w:r>
      <w:r w:rsidRPr="00BA4818">
        <w:rPr>
          <w:lang w:val="pl-PL"/>
        </w:rPr>
        <w:t>, homoseksualizm itp. ( </w:t>
      </w:r>
      <w:hyperlink r:id="rId8" w:history="1">
        <w:r w:rsidRPr="00BA4818">
          <w:rPr>
            <w:rStyle w:val="Hyperlink"/>
            <w:lang w:val="pl-PL"/>
          </w:rPr>
          <w:t>Rz 1</w:t>
        </w:r>
        <w:r w:rsidR="0018655D">
          <w:rPr>
            <w:rStyle w:val="Hyperlink"/>
            <w:lang w:val="pl-PL"/>
          </w:rPr>
          <w:t>:</w:t>
        </w:r>
        <w:r w:rsidRPr="00BA4818">
          <w:rPr>
            <w:rStyle w:val="Hyperlink"/>
            <w:lang w:val="pl-PL"/>
          </w:rPr>
          <w:t>26-27</w:t>
        </w:r>
      </w:hyperlink>
      <w:r w:rsidRPr="00BA4818">
        <w:rPr>
          <w:lang w:val="pl-PL"/>
        </w:rPr>
        <w:t> ; </w:t>
      </w:r>
      <w:hyperlink r:id="rId9" w:history="1">
        <w:r w:rsidRPr="00BA4818">
          <w:rPr>
            <w:rStyle w:val="Hyperlink"/>
            <w:lang w:val="pl-PL"/>
          </w:rPr>
          <w:t>1 Kor 6</w:t>
        </w:r>
        <w:r w:rsidR="0018655D">
          <w:rPr>
            <w:rStyle w:val="Hyperlink"/>
            <w:lang w:val="pl-PL"/>
          </w:rPr>
          <w:t>:</w:t>
        </w:r>
        <w:r w:rsidRPr="00BA4818">
          <w:rPr>
            <w:rStyle w:val="Hyperlink"/>
            <w:lang w:val="pl-PL"/>
          </w:rPr>
          <w:t>9-11</w:t>
        </w:r>
      </w:hyperlink>
      <w:r w:rsidRPr="00BA4818">
        <w:rPr>
          <w:lang w:val="pl-PL"/>
        </w:rPr>
        <w:t> ; </w:t>
      </w:r>
      <w:hyperlink r:id="rId10" w:history="1">
        <w:r w:rsidRPr="00BA4818">
          <w:rPr>
            <w:rStyle w:val="Hyperlink"/>
            <w:lang w:val="pl-PL"/>
          </w:rPr>
          <w:t>Ef 5</w:t>
        </w:r>
        <w:r w:rsidR="0018655D">
          <w:rPr>
            <w:rStyle w:val="Hyperlink"/>
            <w:lang w:val="pl-PL"/>
          </w:rPr>
          <w:t>:</w:t>
        </w:r>
        <w:r w:rsidRPr="00BA4818">
          <w:rPr>
            <w:rStyle w:val="Hyperlink"/>
            <w:lang w:val="pl-PL"/>
          </w:rPr>
          <w:t>5</w:t>
        </w:r>
      </w:hyperlink>
      <w:r w:rsidRPr="00BA4818">
        <w:rPr>
          <w:lang w:val="pl-PL"/>
        </w:rPr>
        <w:t> ). Jeśli chodzi o osoby spoza Kościoła, naszym powołaniem jest niesienie ewangelii pokoju, która obiecuje całkowite odpuszczenie wszystkich grzechów i duchową siłę do walki z naszymi rozlicznymi pożądliwościami poprzez krzyż Chrystusa.</w:t>
      </w:r>
    </w:p>
    <w:p w14:paraId="1A9B6EB2" w14:textId="77777777" w:rsidR="004A3213" w:rsidRPr="00944B13" w:rsidRDefault="004A3213">
      <w:pPr>
        <w:rPr>
          <w:lang w:val="pl-PL"/>
        </w:rPr>
      </w:pPr>
    </w:p>
    <w:sectPr w:rsidR="004A3213" w:rsidRPr="00944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69"/>
    <w:rsid w:val="0018655D"/>
    <w:rsid w:val="00375C12"/>
    <w:rsid w:val="003C050C"/>
    <w:rsid w:val="00431B34"/>
    <w:rsid w:val="004472C4"/>
    <w:rsid w:val="004A3213"/>
    <w:rsid w:val="005F015A"/>
    <w:rsid w:val="007255B2"/>
    <w:rsid w:val="00867A92"/>
    <w:rsid w:val="00922CF9"/>
    <w:rsid w:val="00933501"/>
    <w:rsid w:val="00944B13"/>
    <w:rsid w:val="00A83131"/>
    <w:rsid w:val="00A92E76"/>
    <w:rsid w:val="00BA4818"/>
    <w:rsid w:val="00C1020A"/>
    <w:rsid w:val="00E37E51"/>
    <w:rsid w:val="00F1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CE36"/>
  <w15:chartTrackingRefBased/>
  <w15:docId w15:val="{FB3FC151-336A-427B-910B-82CA844D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6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48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Rom.%201.26-27;kjv1900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II%20Cor%202.7;kjv1900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2%20Cor.%202;kjv1900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Lev.%2024;kjv1900?t=biblia" TargetMode="External"/><Relationship Id="rId10" Type="http://schemas.openxmlformats.org/officeDocument/2006/relationships/hyperlink" Target="https://ref.ly/Eph.%205.5;kjv1900?t=biblia" TargetMode="External"/><Relationship Id="rId4" Type="http://schemas.openxmlformats.org/officeDocument/2006/relationships/hyperlink" Target="https://ref.ly/Lev%2020.13;kjv1900?t=biblia" TargetMode="External"/><Relationship Id="rId9" Type="http://schemas.openxmlformats.org/officeDocument/2006/relationships/hyperlink" Target="https://ref.ly/1%20Cor.%206.9-11;kjv1900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Jarosz</dc:creator>
  <cp:keywords/>
  <dc:description/>
  <cp:lastModifiedBy>Robert Jarosz</cp:lastModifiedBy>
  <cp:revision>15</cp:revision>
  <dcterms:created xsi:type="dcterms:W3CDTF">2025-08-23T21:27:00Z</dcterms:created>
  <dcterms:modified xsi:type="dcterms:W3CDTF">2025-08-23T21:48:00Z</dcterms:modified>
</cp:coreProperties>
</file>